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330" w:rsidRPr="00E60FD2" w:rsidRDefault="00B35330" w:rsidP="00B35330">
      <w:pPr>
        <w:pStyle w:val="Nessunaspaziatura"/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Montanaro, 22 gennaio 2015</w:t>
      </w:r>
    </w:p>
    <w:p w:rsidR="00B35330" w:rsidRPr="00E60FD2" w:rsidRDefault="00B35330" w:rsidP="00B35330">
      <w:pPr>
        <w:pStyle w:val="Nessunaspaziatura"/>
        <w:jc w:val="both"/>
        <w:rPr>
          <w:sz w:val="28"/>
          <w:szCs w:val="28"/>
        </w:rPr>
      </w:pPr>
    </w:p>
    <w:p w:rsidR="00B35330" w:rsidRPr="00E60FD2" w:rsidRDefault="00B35330" w:rsidP="00B35330">
      <w:pPr>
        <w:pStyle w:val="Nessunaspaziatura"/>
        <w:jc w:val="both"/>
        <w:rPr>
          <w:sz w:val="28"/>
          <w:szCs w:val="28"/>
        </w:rPr>
      </w:pPr>
    </w:p>
    <w:p w:rsidR="00B35330" w:rsidRDefault="00B35330" w:rsidP="00B35330">
      <w:pPr>
        <w:pStyle w:val="Nessunaspaziatura"/>
        <w:jc w:val="both"/>
        <w:rPr>
          <w:sz w:val="28"/>
          <w:szCs w:val="28"/>
        </w:rPr>
      </w:pPr>
    </w:p>
    <w:p w:rsidR="00445E2B" w:rsidRPr="00E60FD2" w:rsidRDefault="00445E2B" w:rsidP="00B35330">
      <w:pPr>
        <w:pStyle w:val="Nessunaspaziatura"/>
        <w:jc w:val="both"/>
        <w:rPr>
          <w:sz w:val="28"/>
          <w:szCs w:val="28"/>
        </w:rPr>
      </w:pPr>
    </w:p>
    <w:p w:rsidR="00B35330" w:rsidRPr="00E60FD2" w:rsidRDefault="00B35330" w:rsidP="00B35330">
      <w:pPr>
        <w:pStyle w:val="Nessunaspaziatura"/>
        <w:jc w:val="both"/>
        <w:rPr>
          <w:sz w:val="28"/>
          <w:szCs w:val="28"/>
        </w:rPr>
      </w:pP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  <w:t>Stim. Presidente Nazionale</w:t>
      </w:r>
    </w:p>
    <w:p w:rsidR="00B35330" w:rsidRPr="00E60FD2" w:rsidRDefault="00B35330" w:rsidP="00B35330">
      <w:pPr>
        <w:pStyle w:val="Nessunaspaziatura"/>
        <w:jc w:val="both"/>
        <w:rPr>
          <w:sz w:val="28"/>
          <w:szCs w:val="28"/>
        </w:rPr>
      </w:pP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proofErr w:type="spellStart"/>
      <w:r w:rsidRPr="00E60FD2">
        <w:rPr>
          <w:sz w:val="28"/>
          <w:szCs w:val="28"/>
        </w:rPr>
        <w:t>Stimm</w:t>
      </w:r>
      <w:proofErr w:type="spellEnd"/>
      <w:r w:rsidRPr="00E60FD2">
        <w:rPr>
          <w:sz w:val="28"/>
          <w:szCs w:val="28"/>
        </w:rPr>
        <w:t>. Presidenti Comitati Regionali</w:t>
      </w:r>
    </w:p>
    <w:p w:rsidR="00B35330" w:rsidRPr="00E60FD2" w:rsidRDefault="00B35330" w:rsidP="00B35330">
      <w:pPr>
        <w:pStyle w:val="Nessunaspaziatura"/>
        <w:jc w:val="both"/>
        <w:rPr>
          <w:sz w:val="28"/>
          <w:szCs w:val="28"/>
        </w:rPr>
      </w:pP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proofErr w:type="spellStart"/>
      <w:r w:rsidRPr="00E60FD2">
        <w:rPr>
          <w:sz w:val="28"/>
          <w:szCs w:val="28"/>
        </w:rPr>
        <w:t>Stimm</w:t>
      </w:r>
      <w:proofErr w:type="spellEnd"/>
      <w:r w:rsidRPr="00E60FD2">
        <w:rPr>
          <w:sz w:val="28"/>
          <w:szCs w:val="28"/>
        </w:rPr>
        <w:t>. Consiglieri Nazionali</w:t>
      </w:r>
    </w:p>
    <w:p w:rsidR="00B35330" w:rsidRPr="00E60FD2" w:rsidRDefault="00B35330" w:rsidP="00B35330">
      <w:pPr>
        <w:pStyle w:val="Nessunaspaziatura"/>
        <w:jc w:val="both"/>
        <w:rPr>
          <w:sz w:val="28"/>
          <w:szCs w:val="28"/>
        </w:rPr>
      </w:pP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proofErr w:type="spellStart"/>
      <w:r w:rsidRPr="00E60FD2">
        <w:rPr>
          <w:sz w:val="28"/>
          <w:szCs w:val="28"/>
        </w:rPr>
        <w:t>Stimm</w:t>
      </w:r>
      <w:proofErr w:type="spellEnd"/>
      <w:r w:rsidRPr="00E60FD2">
        <w:rPr>
          <w:sz w:val="28"/>
          <w:szCs w:val="28"/>
        </w:rPr>
        <w:t>. Componenti Giunta</w:t>
      </w:r>
    </w:p>
    <w:p w:rsidR="00B35330" w:rsidRPr="00E60FD2" w:rsidRDefault="00B35330" w:rsidP="00B35330">
      <w:pPr>
        <w:pStyle w:val="Nessunaspaziatura"/>
        <w:jc w:val="both"/>
        <w:rPr>
          <w:sz w:val="28"/>
          <w:szCs w:val="28"/>
        </w:rPr>
      </w:pP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  <w:t>Stim. Segretario Generale</w:t>
      </w:r>
    </w:p>
    <w:p w:rsidR="00B35330" w:rsidRPr="00E60FD2" w:rsidRDefault="00B35330" w:rsidP="00B35330">
      <w:pPr>
        <w:pStyle w:val="Nessunaspaziatura"/>
        <w:jc w:val="both"/>
        <w:rPr>
          <w:sz w:val="28"/>
          <w:szCs w:val="28"/>
        </w:rPr>
      </w:pP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proofErr w:type="spellStart"/>
      <w:r w:rsidRPr="00E60FD2">
        <w:rPr>
          <w:sz w:val="28"/>
          <w:szCs w:val="28"/>
        </w:rPr>
        <w:t>Stimm</w:t>
      </w:r>
      <w:proofErr w:type="spellEnd"/>
      <w:r w:rsidRPr="00E60FD2">
        <w:rPr>
          <w:sz w:val="28"/>
          <w:szCs w:val="28"/>
        </w:rPr>
        <w:t>. Revisori dei conti</w:t>
      </w:r>
    </w:p>
    <w:p w:rsidR="00B35330" w:rsidRPr="00E60FD2" w:rsidRDefault="00B35330" w:rsidP="00B35330">
      <w:pPr>
        <w:pStyle w:val="Nessunaspaziatura"/>
        <w:jc w:val="both"/>
        <w:rPr>
          <w:sz w:val="28"/>
          <w:szCs w:val="28"/>
        </w:rPr>
      </w:pP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proofErr w:type="spellStart"/>
      <w:r w:rsidRPr="00E60FD2">
        <w:rPr>
          <w:sz w:val="28"/>
          <w:szCs w:val="28"/>
        </w:rPr>
        <w:t>Stimm</w:t>
      </w:r>
      <w:proofErr w:type="spellEnd"/>
      <w:r w:rsidRPr="00E60FD2">
        <w:rPr>
          <w:sz w:val="28"/>
          <w:szCs w:val="28"/>
        </w:rPr>
        <w:t>. Probiviri</w:t>
      </w:r>
    </w:p>
    <w:p w:rsidR="00B35330" w:rsidRPr="00E60FD2" w:rsidRDefault="00B35330" w:rsidP="00B35330">
      <w:pPr>
        <w:pStyle w:val="Nessunaspaziatura"/>
        <w:jc w:val="both"/>
        <w:rPr>
          <w:sz w:val="28"/>
          <w:szCs w:val="28"/>
        </w:rPr>
      </w:pP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</w:r>
      <w:r w:rsidRPr="00E60FD2">
        <w:rPr>
          <w:sz w:val="28"/>
          <w:szCs w:val="28"/>
        </w:rPr>
        <w:tab/>
        <w:t>Stim. Dott. Valerio Bruni</w:t>
      </w:r>
    </w:p>
    <w:p w:rsidR="00B35330" w:rsidRPr="00E60FD2" w:rsidRDefault="00B35330" w:rsidP="00B35330">
      <w:pPr>
        <w:pStyle w:val="Nessunaspaziatura"/>
        <w:jc w:val="both"/>
        <w:rPr>
          <w:sz w:val="28"/>
          <w:szCs w:val="28"/>
        </w:rPr>
      </w:pPr>
    </w:p>
    <w:p w:rsidR="00B35330" w:rsidRDefault="00B35330" w:rsidP="00B35330">
      <w:pPr>
        <w:pStyle w:val="Nessunaspaziatura"/>
        <w:jc w:val="both"/>
        <w:rPr>
          <w:sz w:val="28"/>
          <w:szCs w:val="28"/>
        </w:rPr>
      </w:pPr>
    </w:p>
    <w:p w:rsidR="00445E2B" w:rsidRPr="00E60FD2" w:rsidRDefault="00445E2B" w:rsidP="00B35330">
      <w:pPr>
        <w:pStyle w:val="Nessunaspaziatura"/>
        <w:jc w:val="both"/>
        <w:rPr>
          <w:sz w:val="28"/>
          <w:szCs w:val="28"/>
        </w:rPr>
      </w:pPr>
    </w:p>
    <w:p w:rsidR="00B35330" w:rsidRPr="00E60FD2" w:rsidRDefault="00B35330" w:rsidP="00B35330">
      <w:pPr>
        <w:pStyle w:val="Nessunaspaziatura"/>
        <w:jc w:val="both"/>
        <w:rPr>
          <w:sz w:val="28"/>
          <w:szCs w:val="28"/>
        </w:rPr>
      </w:pPr>
    </w:p>
    <w:p w:rsidR="00B35330" w:rsidRPr="004C4521" w:rsidRDefault="00B35330" w:rsidP="00B35330">
      <w:pPr>
        <w:pStyle w:val="Nessunaspaziatura"/>
        <w:jc w:val="both"/>
        <w:rPr>
          <w:b/>
          <w:sz w:val="28"/>
          <w:szCs w:val="28"/>
          <w:u w:val="single"/>
        </w:rPr>
      </w:pPr>
      <w:r w:rsidRPr="00E60FD2">
        <w:rPr>
          <w:b/>
          <w:sz w:val="28"/>
          <w:szCs w:val="28"/>
        </w:rPr>
        <w:t xml:space="preserve">Oggetto: </w:t>
      </w:r>
      <w:r>
        <w:rPr>
          <w:b/>
          <w:sz w:val="28"/>
          <w:szCs w:val="28"/>
          <w:u w:val="single"/>
        </w:rPr>
        <w:t xml:space="preserve">SIAE: Tariffe Ordinarie - Concertini - Musica </w:t>
      </w:r>
      <w:r w:rsidRPr="004C4521">
        <w:rPr>
          <w:b/>
          <w:sz w:val="28"/>
          <w:szCs w:val="28"/>
          <w:u w:val="single"/>
        </w:rPr>
        <w:t>senza ballo</w:t>
      </w:r>
    </w:p>
    <w:p w:rsidR="00B35330" w:rsidRPr="009B063A" w:rsidRDefault="00B35330" w:rsidP="00B35330">
      <w:pPr>
        <w:pStyle w:val="Nessunaspaziatura"/>
        <w:ind w:firstLine="708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</w:t>
      </w:r>
      <w:r w:rsidR="004C4521">
        <w:rPr>
          <w:b/>
          <w:sz w:val="28"/>
          <w:szCs w:val="28"/>
        </w:rPr>
        <w:tab/>
      </w:r>
      <w:r w:rsidR="004C4521">
        <w:rPr>
          <w:b/>
          <w:sz w:val="28"/>
          <w:szCs w:val="28"/>
        </w:rPr>
        <w:tab/>
      </w:r>
      <w:r w:rsidR="004C4521">
        <w:rPr>
          <w:b/>
          <w:sz w:val="28"/>
          <w:szCs w:val="28"/>
        </w:rPr>
        <w:tab/>
      </w:r>
      <w:r w:rsidR="004C4521">
        <w:rPr>
          <w:b/>
          <w:sz w:val="28"/>
          <w:szCs w:val="28"/>
        </w:rPr>
        <w:tab/>
      </w:r>
      <w:r w:rsidR="004C4521">
        <w:rPr>
          <w:b/>
          <w:sz w:val="28"/>
          <w:szCs w:val="28"/>
        </w:rPr>
        <w:tab/>
      </w:r>
      <w:r w:rsidRPr="009B063A">
        <w:rPr>
          <w:b/>
          <w:sz w:val="28"/>
          <w:szCs w:val="28"/>
          <w:u w:val="single"/>
        </w:rPr>
        <w:t>Anno 2015</w:t>
      </w:r>
    </w:p>
    <w:p w:rsidR="00B35330" w:rsidRPr="00E60FD2" w:rsidRDefault="00B35330" w:rsidP="00B35330">
      <w:pPr>
        <w:pStyle w:val="Nessunaspaziatura"/>
        <w:jc w:val="both"/>
        <w:rPr>
          <w:sz w:val="22"/>
          <w:szCs w:val="22"/>
        </w:rPr>
      </w:pPr>
    </w:p>
    <w:p w:rsidR="00B35330" w:rsidRPr="00E60FD2" w:rsidRDefault="00B35330" w:rsidP="00B35330">
      <w:pPr>
        <w:pStyle w:val="Nessunaspaziatura"/>
        <w:jc w:val="both"/>
        <w:rPr>
          <w:sz w:val="22"/>
          <w:szCs w:val="22"/>
        </w:rPr>
      </w:pPr>
    </w:p>
    <w:p w:rsidR="00B35330" w:rsidRPr="00AE25D0" w:rsidRDefault="00B35330" w:rsidP="00B35330">
      <w:pPr>
        <w:tabs>
          <w:tab w:val="left" w:pos="1800"/>
        </w:tabs>
        <w:spacing w:after="0"/>
        <w:jc w:val="both"/>
        <w:rPr>
          <w:sz w:val="28"/>
          <w:szCs w:val="28"/>
        </w:rPr>
      </w:pPr>
      <w:r w:rsidRPr="00E60FD2">
        <w:rPr>
          <w:sz w:val="28"/>
          <w:szCs w:val="28"/>
        </w:rPr>
        <w:t>Da parte della Direzione Generale – Ufficio Accordi della SIAE ci sono perven</w:t>
      </w:r>
      <w:r>
        <w:rPr>
          <w:sz w:val="28"/>
          <w:szCs w:val="28"/>
        </w:rPr>
        <w:t xml:space="preserve">uti  i  compensi riguardanti le </w:t>
      </w:r>
      <w:r w:rsidR="00F74DA1">
        <w:rPr>
          <w:sz w:val="28"/>
          <w:szCs w:val="28"/>
        </w:rPr>
        <w:t xml:space="preserve">“ </w:t>
      </w:r>
      <w:r w:rsidR="00F74DA1">
        <w:rPr>
          <w:b/>
          <w:sz w:val="28"/>
          <w:szCs w:val="28"/>
        </w:rPr>
        <w:t>T</w:t>
      </w:r>
      <w:r w:rsidRPr="00F74DA1">
        <w:rPr>
          <w:b/>
          <w:sz w:val="28"/>
          <w:szCs w:val="28"/>
        </w:rPr>
        <w:t>ariffe ordinarie</w:t>
      </w:r>
      <w:r w:rsidR="00F74DA1">
        <w:rPr>
          <w:b/>
          <w:sz w:val="28"/>
          <w:szCs w:val="28"/>
        </w:rPr>
        <w:t xml:space="preserve"> “</w:t>
      </w:r>
      <w:r>
        <w:rPr>
          <w:sz w:val="28"/>
          <w:szCs w:val="28"/>
        </w:rPr>
        <w:t xml:space="preserve">, ovvero i </w:t>
      </w:r>
      <w:r w:rsidRPr="00AE25D0">
        <w:rPr>
          <w:b/>
          <w:sz w:val="28"/>
          <w:szCs w:val="28"/>
        </w:rPr>
        <w:t>Concertini o gli eventi musicali senza ballo</w:t>
      </w:r>
      <w:r w:rsidRPr="00AE25D0">
        <w:rPr>
          <w:sz w:val="28"/>
          <w:szCs w:val="28"/>
        </w:rPr>
        <w:t>.</w:t>
      </w:r>
    </w:p>
    <w:p w:rsidR="00B35330" w:rsidRPr="00E60FD2" w:rsidRDefault="00B35330" w:rsidP="00B35330">
      <w:pPr>
        <w:tabs>
          <w:tab w:val="left" w:pos="1800"/>
        </w:tabs>
        <w:spacing w:after="0"/>
        <w:jc w:val="both"/>
        <w:rPr>
          <w:sz w:val="28"/>
          <w:szCs w:val="28"/>
        </w:rPr>
      </w:pPr>
    </w:p>
    <w:p w:rsidR="00B35330" w:rsidRDefault="00B35330" w:rsidP="00B35330">
      <w:pPr>
        <w:tabs>
          <w:tab w:val="left" w:pos="0"/>
        </w:tabs>
        <w:spacing w:after="0"/>
        <w:jc w:val="both"/>
        <w:rPr>
          <w:sz w:val="28"/>
          <w:szCs w:val="28"/>
        </w:rPr>
      </w:pPr>
      <w:r w:rsidRPr="009C3342">
        <w:rPr>
          <w:sz w:val="28"/>
          <w:szCs w:val="28"/>
        </w:rPr>
        <w:t>D</w:t>
      </w:r>
      <w:r>
        <w:rPr>
          <w:sz w:val="28"/>
          <w:szCs w:val="28"/>
        </w:rPr>
        <w:t xml:space="preserve">esidero subito precisare che </w:t>
      </w:r>
      <w:r w:rsidRPr="009C3342">
        <w:rPr>
          <w:b/>
          <w:sz w:val="28"/>
          <w:szCs w:val="28"/>
        </w:rPr>
        <w:t>è a discrezione dei Dirigenti di Pro Loco utilizzare</w:t>
      </w:r>
      <w:r>
        <w:rPr>
          <w:sz w:val="28"/>
          <w:szCs w:val="28"/>
        </w:rPr>
        <w:t xml:space="preserve"> </w:t>
      </w:r>
      <w:r w:rsidRPr="009C3342">
        <w:rPr>
          <w:b/>
          <w:sz w:val="28"/>
          <w:szCs w:val="28"/>
        </w:rPr>
        <w:t>o meno la vigente “ Convenzione SIAE</w:t>
      </w:r>
      <w:r>
        <w:rPr>
          <w:b/>
          <w:sz w:val="28"/>
          <w:szCs w:val="28"/>
        </w:rPr>
        <w:t xml:space="preserve"> – UNPLI</w:t>
      </w:r>
      <w:r w:rsidRPr="009C334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del 2 giugno     1999 “ </w:t>
      </w:r>
      <w:r>
        <w:rPr>
          <w:sz w:val="28"/>
          <w:szCs w:val="28"/>
        </w:rPr>
        <w:t xml:space="preserve">e mi spiego. </w:t>
      </w:r>
    </w:p>
    <w:p w:rsidR="00B35330" w:rsidRDefault="00B35330" w:rsidP="00B35330">
      <w:pPr>
        <w:tabs>
          <w:tab w:val="left" w:pos="0"/>
        </w:tabs>
        <w:spacing w:after="0"/>
        <w:jc w:val="both"/>
        <w:rPr>
          <w:sz w:val="28"/>
          <w:szCs w:val="28"/>
        </w:rPr>
      </w:pPr>
    </w:p>
    <w:p w:rsidR="00B35330" w:rsidRDefault="00B35330" w:rsidP="00B35330">
      <w:pPr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Le Pro Loco con </w:t>
      </w:r>
      <w:r w:rsidRPr="009B063A">
        <w:rPr>
          <w:b/>
          <w:sz w:val="28"/>
          <w:szCs w:val="28"/>
        </w:rPr>
        <w:t>un numero di abitanti al di sopra dei 6.001</w:t>
      </w:r>
      <w:r>
        <w:rPr>
          <w:sz w:val="28"/>
          <w:szCs w:val="28"/>
        </w:rPr>
        <w:t xml:space="preserve">, quando organizzano dei </w:t>
      </w:r>
      <w:r w:rsidRPr="009B063A">
        <w:rPr>
          <w:b/>
          <w:sz w:val="28"/>
          <w:szCs w:val="28"/>
        </w:rPr>
        <w:t>concertini di musica</w:t>
      </w:r>
      <w:r>
        <w:rPr>
          <w:sz w:val="28"/>
          <w:szCs w:val="28"/>
        </w:rPr>
        <w:t xml:space="preserve"> </w:t>
      </w:r>
      <w:r w:rsidRPr="009B063A">
        <w:rPr>
          <w:b/>
          <w:sz w:val="28"/>
          <w:szCs w:val="28"/>
        </w:rPr>
        <w:t>senza ballo</w:t>
      </w:r>
      <w:r>
        <w:rPr>
          <w:sz w:val="28"/>
          <w:szCs w:val="28"/>
        </w:rPr>
        <w:t xml:space="preserve"> e la partecipazione del pubblico è contenuta ( </w:t>
      </w:r>
      <w:r w:rsidRPr="009B063A">
        <w:rPr>
          <w:b/>
          <w:sz w:val="28"/>
          <w:szCs w:val="28"/>
        </w:rPr>
        <w:t>fino a 100 posti di capienza/presenza</w:t>
      </w:r>
      <w:r>
        <w:rPr>
          <w:sz w:val="28"/>
          <w:szCs w:val="28"/>
        </w:rPr>
        <w:t xml:space="preserve"> ), è consigliabile utilizzare le “ </w:t>
      </w:r>
      <w:r w:rsidRPr="009B063A">
        <w:rPr>
          <w:b/>
          <w:sz w:val="28"/>
          <w:szCs w:val="28"/>
        </w:rPr>
        <w:t>Tariffe Ordinarie</w:t>
      </w:r>
      <w:r>
        <w:rPr>
          <w:sz w:val="28"/>
          <w:szCs w:val="28"/>
        </w:rPr>
        <w:t xml:space="preserve"> “ allegate alla presente comunicazione. </w:t>
      </w:r>
    </w:p>
    <w:p w:rsidR="00B35330" w:rsidRDefault="00B35330" w:rsidP="00B35330">
      <w:pPr>
        <w:tabs>
          <w:tab w:val="left" w:pos="0"/>
        </w:tabs>
        <w:spacing w:after="0"/>
        <w:jc w:val="both"/>
        <w:rPr>
          <w:sz w:val="28"/>
          <w:szCs w:val="28"/>
        </w:rPr>
      </w:pPr>
    </w:p>
    <w:p w:rsidR="00B35330" w:rsidRDefault="00B35330" w:rsidP="00B35330">
      <w:pPr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E’ doveroso d</w:t>
      </w:r>
      <w:r w:rsidR="007E2C0B">
        <w:rPr>
          <w:sz w:val="28"/>
          <w:szCs w:val="28"/>
        </w:rPr>
        <w:t>a parte loro comunicare detta decisione</w:t>
      </w:r>
      <w:r>
        <w:rPr>
          <w:sz w:val="28"/>
          <w:szCs w:val="28"/>
        </w:rPr>
        <w:t xml:space="preserve"> al momento della stipula del permesso/contratto SIAE al Mandatario di competenza. </w:t>
      </w:r>
    </w:p>
    <w:p w:rsidR="00B35330" w:rsidRDefault="00B35330" w:rsidP="00B35330">
      <w:pPr>
        <w:tabs>
          <w:tab w:val="left" w:pos="0"/>
        </w:tabs>
        <w:spacing w:after="0"/>
        <w:jc w:val="both"/>
        <w:rPr>
          <w:sz w:val="28"/>
          <w:szCs w:val="28"/>
        </w:rPr>
      </w:pPr>
    </w:p>
    <w:p w:rsidR="00445E2B" w:rsidRDefault="00B35330" w:rsidP="00B35330">
      <w:pPr>
        <w:tabs>
          <w:tab w:val="left" w:pos="0"/>
        </w:tabs>
        <w:spacing w:after="0"/>
        <w:jc w:val="both"/>
        <w:rPr>
          <w:sz w:val="28"/>
          <w:szCs w:val="28"/>
        </w:rPr>
      </w:pPr>
      <w:r w:rsidRPr="00F0391A">
        <w:rPr>
          <w:b/>
          <w:sz w:val="28"/>
          <w:szCs w:val="28"/>
        </w:rPr>
        <w:lastRenderedPageBreak/>
        <w:t>Esempi</w:t>
      </w:r>
      <w:r>
        <w:rPr>
          <w:sz w:val="28"/>
          <w:szCs w:val="28"/>
        </w:rPr>
        <w:t xml:space="preserve">: </w:t>
      </w:r>
    </w:p>
    <w:p w:rsidR="00445E2B" w:rsidRPr="00445E2B" w:rsidRDefault="00445E2B" w:rsidP="00B35330">
      <w:pPr>
        <w:tabs>
          <w:tab w:val="left" w:pos="0"/>
        </w:tabs>
        <w:spacing w:after="0"/>
        <w:jc w:val="both"/>
        <w:rPr>
          <w:sz w:val="20"/>
          <w:szCs w:val="20"/>
        </w:rPr>
      </w:pPr>
    </w:p>
    <w:p w:rsidR="00B35330" w:rsidRDefault="00B35330" w:rsidP="00445E2B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b/>
          <w:sz w:val="28"/>
          <w:szCs w:val="28"/>
        </w:rPr>
      </w:pPr>
      <w:r w:rsidRPr="009B063A">
        <w:rPr>
          <w:b/>
          <w:sz w:val="28"/>
          <w:szCs w:val="28"/>
        </w:rPr>
        <w:t>Comune/Frazione con 9.500 abitanti</w:t>
      </w:r>
      <w:r>
        <w:rPr>
          <w:sz w:val="28"/>
          <w:szCs w:val="28"/>
        </w:rPr>
        <w:t xml:space="preserve"> che organizza un concertino gratuito in una sala </w:t>
      </w:r>
      <w:r w:rsidR="00445E2B">
        <w:rPr>
          <w:sz w:val="28"/>
          <w:szCs w:val="28"/>
        </w:rPr>
        <w:t xml:space="preserve">( locali al chiuso – aree all’aperto ) </w:t>
      </w:r>
      <w:r w:rsidRPr="00445E2B">
        <w:rPr>
          <w:b/>
          <w:sz w:val="28"/>
          <w:szCs w:val="28"/>
        </w:rPr>
        <w:t>con capienza</w:t>
      </w:r>
      <w:r w:rsidR="00445E2B" w:rsidRPr="00445E2B">
        <w:rPr>
          <w:b/>
          <w:sz w:val="28"/>
          <w:szCs w:val="28"/>
        </w:rPr>
        <w:t>/presenza</w:t>
      </w:r>
      <w:r w:rsidRPr="00445E2B">
        <w:rPr>
          <w:b/>
          <w:sz w:val="28"/>
          <w:szCs w:val="28"/>
        </w:rPr>
        <w:t xml:space="preserve"> massima di 100 posti</w:t>
      </w:r>
      <w:r>
        <w:rPr>
          <w:sz w:val="28"/>
          <w:szCs w:val="28"/>
        </w:rPr>
        <w:t xml:space="preserve">, il DEM dovuto con le </w:t>
      </w:r>
      <w:r w:rsidRPr="0020315E">
        <w:rPr>
          <w:b/>
          <w:sz w:val="28"/>
          <w:szCs w:val="28"/>
        </w:rPr>
        <w:t xml:space="preserve">tariffe </w:t>
      </w:r>
      <w:r w:rsidR="00445E2B">
        <w:rPr>
          <w:b/>
          <w:sz w:val="28"/>
          <w:szCs w:val="28"/>
        </w:rPr>
        <w:t xml:space="preserve">        </w:t>
      </w:r>
      <w:r w:rsidRPr="0020315E">
        <w:rPr>
          <w:b/>
          <w:sz w:val="28"/>
          <w:szCs w:val="28"/>
        </w:rPr>
        <w:t>“ Ordinarie “ allegate è di € 129,70 + IVA di fattura e Diritti</w:t>
      </w:r>
      <w:r>
        <w:rPr>
          <w:sz w:val="28"/>
          <w:szCs w:val="28"/>
        </w:rPr>
        <w:t xml:space="preserve"> </w:t>
      </w:r>
      <w:r w:rsidRPr="0020315E">
        <w:rPr>
          <w:b/>
          <w:sz w:val="28"/>
          <w:szCs w:val="28"/>
        </w:rPr>
        <w:t>Amministrativi</w:t>
      </w:r>
      <w:r>
        <w:rPr>
          <w:sz w:val="28"/>
          <w:szCs w:val="28"/>
        </w:rPr>
        <w:t>;</w:t>
      </w:r>
      <w:r w:rsidRPr="0020315E">
        <w:rPr>
          <w:b/>
          <w:sz w:val="28"/>
          <w:szCs w:val="28"/>
        </w:rPr>
        <w:t xml:space="preserve"> </w:t>
      </w:r>
      <w:r w:rsidR="00445E2B" w:rsidRPr="0020315E">
        <w:rPr>
          <w:b/>
          <w:sz w:val="28"/>
          <w:szCs w:val="28"/>
        </w:rPr>
        <w:t xml:space="preserve">utilizzando la “ Convenzione SIAE –  UNPLI “ il DEM da versare è di </w:t>
      </w:r>
      <w:r w:rsidRPr="0020315E">
        <w:rPr>
          <w:b/>
          <w:sz w:val="28"/>
          <w:szCs w:val="28"/>
        </w:rPr>
        <w:t>€ 136,77 + IVA di fattura e Diritti Amministrativi</w:t>
      </w:r>
      <w:r>
        <w:rPr>
          <w:sz w:val="28"/>
          <w:szCs w:val="28"/>
        </w:rPr>
        <w:t>.</w:t>
      </w:r>
      <w:r w:rsidR="00537CE3">
        <w:rPr>
          <w:sz w:val="28"/>
          <w:szCs w:val="28"/>
        </w:rPr>
        <w:t xml:space="preserve"> </w:t>
      </w:r>
      <w:r w:rsidR="00AE25D0">
        <w:rPr>
          <w:sz w:val="28"/>
          <w:szCs w:val="28"/>
        </w:rPr>
        <w:t xml:space="preserve"> </w:t>
      </w:r>
      <w:r w:rsidR="00AE25D0" w:rsidRPr="00AE25D0">
        <w:rPr>
          <w:b/>
          <w:sz w:val="28"/>
          <w:szCs w:val="28"/>
        </w:rPr>
        <w:t xml:space="preserve">Solo </w:t>
      </w:r>
      <w:r w:rsidR="00AE25D0">
        <w:rPr>
          <w:b/>
          <w:sz w:val="28"/>
          <w:szCs w:val="28"/>
        </w:rPr>
        <w:t>i</w:t>
      </w:r>
      <w:r w:rsidR="00537CE3" w:rsidRPr="00537CE3">
        <w:rPr>
          <w:b/>
          <w:sz w:val="28"/>
          <w:szCs w:val="28"/>
        </w:rPr>
        <w:t>n questa situazione conviene utilizzare le “ Tariffe Ordinarie “.</w:t>
      </w:r>
    </w:p>
    <w:p w:rsidR="00AE25D0" w:rsidRPr="00537CE3" w:rsidRDefault="00AE25D0" w:rsidP="00AE25D0">
      <w:pPr>
        <w:tabs>
          <w:tab w:val="left" w:pos="0"/>
        </w:tabs>
        <w:spacing w:after="0"/>
        <w:jc w:val="both"/>
        <w:rPr>
          <w:b/>
          <w:sz w:val="28"/>
          <w:szCs w:val="28"/>
        </w:rPr>
      </w:pPr>
    </w:p>
    <w:p w:rsidR="00F74DA1" w:rsidRDefault="00445E2B" w:rsidP="00445E2B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sz w:val="28"/>
          <w:szCs w:val="28"/>
        </w:rPr>
      </w:pPr>
      <w:r w:rsidRPr="00445E2B">
        <w:rPr>
          <w:b/>
          <w:sz w:val="28"/>
          <w:szCs w:val="28"/>
        </w:rPr>
        <w:t>Comune/Frazione con 9.500 abitanti</w:t>
      </w:r>
      <w:r w:rsidRPr="00445E2B">
        <w:rPr>
          <w:sz w:val="28"/>
          <w:szCs w:val="28"/>
        </w:rPr>
        <w:t xml:space="preserve"> che organizza un concertino gratuito in una sala ( locali al chiuso – aree all’aperto ) </w:t>
      </w:r>
      <w:r w:rsidRPr="00537CE3">
        <w:rPr>
          <w:b/>
          <w:sz w:val="28"/>
          <w:szCs w:val="28"/>
        </w:rPr>
        <w:t>con capienza/presenza da 101 a 300 posti</w:t>
      </w:r>
      <w:r w:rsidRPr="00445E2B">
        <w:rPr>
          <w:sz w:val="28"/>
          <w:szCs w:val="28"/>
        </w:rPr>
        <w:t xml:space="preserve">, il DEM dovuto con le </w:t>
      </w:r>
      <w:r w:rsidRPr="00445E2B">
        <w:rPr>
          <w:b/>
          <w:sz w:val="28"/>
          <w:szCs w:val="28"/>
        </w:rPr>
        <w:t>tariffe                “ Ordinarie “ allegate è di € 249,20 + IVA di fattura e Diritti Amministrativi</w:t>
      </w:r>
      <w:r w:rsidRPr="00445E2B">
        <w:rPr>
          <w:sz w:val="28"/>
          <w:szCs w:val="28"/>
        </w:rPr>
        <w:t xml:space="preserve">; </w:t>
      </w:r>
      <w:r w:rsidRPr="0020315E">
        <w:rPr>
          <w:b/>
          <w:sz w:val="28"/>
          <w:szCs w:val="28"/>
        </w:rPr>
        <w:t>utilizzando la “ Convenzione SIAE –  UNPLI “ il DEM da</w:t>
      </w:r>
      <w:r w:rsidR="00F74DA1">
        <w:rPr>
          <w:b/>
          <w:sz w:val="28"/>
          <w:szCs w:val="28"/>
        </w:rPr>
        <w:t xml:space="preserve"> versare è di</w:t>
      </w:r>
      <w:r>
        <w:rPr>
          <w:b/>
          <w:sz w:val="28"/>
          <w:szCs w:val="28"/>
        </w:rPr>
        <w:t xml:space="preserve"> </w:t>
      </w:r>
      <w:r w:rsidRPr="0020315E">
        <w:rPr>
          <w:b/>
          <w:sz w:val="28"/>
          <w:szCs w:val="28"/>
        </w:rPr>
        <w:t>€ 136,77 + IVA di fattura e Diritti Amministrativi</w:t>
      </w:r>
      <w:r>
        <w:rPr>
          <w:sz w:val="28"/>
          <w:szCs w:val="28"/>
        </w:rPr>
        <w:t>.</w:t>
      </w:r>
      <w:r w:rsidR="00537CE3">
        <w:rPr>
          <w:sz w:val="28"/>
          <w:szCs w:val="28"/>
        </w:rPr>
        <w:t xml:space="preserve"> </w:t>
      </w:r>
    </w:p>
    <w:p w:rsidR="00445E2B" w:rsidRPr="00445E2B" w:rsidRDefault="00F74DA1" w:rsidP="00F74DA1">
      <w:pPr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537CE3" w:rsidRPr="00537CE3">
        <w:rPr>
          <w:b/>
          <w:sz w:val="28"/>
          <w:szCs w:val="28"/>
          <w:u w:val="single"/>
        </w:rPr>
        <w:t xml:space="preserve">In questo caso conviene utilizzare la </w:t>
      </w:r>
      <w:r w:rsidR="00E87577">
        <w:rPr>
          <w:b/>
          <w:sz w:val="28"/>
          <w:szCs w:val="28"/>
          <w:u w:val="single"/>
        </w:rPr>
        <w:t xml:space="preserve">“ </w:t>
      </w:r>
      <w:r w:rsidR="00537CE3" w:rsidRPr="00537CE3">
        <w:rPr>
          <w:b/>
          <w:sz w:val="28"/>
          <w:szCs w:val="28"/>
          <w:u w:val="single"/>
        </w:rPr>
        <w:t>Convenzione SIAE – UNPLI</w:t>
      </w:r>
      <w:r w:rsidR="00E87577">
        <w:rPr>
          <w:b/>
          <w:sz w:val="28"/>
          <w:szCs w:val="28"/>
          <w:u w:val="single"/>
        </w:rPr>
        <w:t xml:space="preserve"> “</w:t>
      </w:r>
      <w:r w:rsidR="00537CE3">
        <w:rPr>
          <w:sz w:val="28"/>
          <w:szCs w:val="28"/>
        </w:rPr>
        <w:t>.</w:t>
      </w:r>
    </w:p>
    <w:p w:rsidR="00B35330" w:rsidRDefault="00B35330" w:rsidP="00B35330">
      <w:pPr>
        <w:tabs>
          <w:tab w:val="left" w:pos="0"/>
        </w:tabs>
        <w:spacing w:after="0"/>
        <w:jc w:val="both"/>
        <w:rPr>
          <w:sz w:val="28"/>
          <w:szCs w:val="28"/>
        </w:rPr>
      </w:pPr>
    </w:p>
    <w:p w:rsidR="00B35330" w:rsidRDefault="0020315E" w:rsidP="00B35330">
      <w:pPr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Le</w:t>
      </w:r>
      <w:r w:rsidR="00B35330">
        <w:rPr>
          <w:sz w:val="28"/>
          <w:szCs w:val="28"/>
        </w:rPr>
        <w:t xml:space="preserve"> tariffe </w:t>
      </w:r>
      <w:r>
        <w:rPr>
          <w:sz w:val="28"/>
          <w:szCs w:val="28"/>
        </w:rPr>
        <w:t xml:space="preserve">allegate </w:t>
      </w:r>
      <w:r w:rsidR="00B35330">
        <w:rPr>
          <w:sz w:val="28"/>
          <w:szCs w:val="28"/>
        </w:rPr>
        <w:t>non hanno subito nessun aumento per l’anno 2015</w:t>
      </w:r>
    </w:p>
    <w:p w:rsidR="00B35330" w:rsidRDefault="00B35330" w:rsidP="00B35330">
      <w:pPr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B35330" w:rsidRDefault="00B35330" w:rsidP="00B35330">
      <w:pPr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Nel </w:t>
      </w:r>
      <w:proofErr w:type="spellStart"/>
      <w:r>
        <w:rPr>
          <w:sz w:val="28"/>
          <w:szCs w:val="28"/>
        </w:rPr>
        <w:t>richiederVi</w:t>
      </w:r>
      <w:proofErr w:type="spellEnd"/>
      <w:r>
        <w:rPr>
          <w:sz w:val="28"/>
          <w:szCs w:val="28"/>
        </w:rPr>
        <w:t xml:space="preserve"> di divulgare alle Pro Loco detta importante informativa, ringrazio per la fattiva collaborazione e rimango a Vostra disposizione per eventuali necessità di chiarimenti.</w:t>
      </w:r>
    </w:p>
    <w:p w:rsidR="00B35330" w:rsidRDefault="00B35330" w:rsidP="00B35330">
      <w:pPr>
        <w:tabs>
          <w:tab w:val="left" w:pos="0"/>
        </w:tabs>
        <w:spacing w:after="0"/>
        <w:jc w:val="both"/>
        <w:rPr>
          <w:sz w:val="28"/>
          <w:szCs w:val="28"/>
        </w:rPr>
      </w:pPr>
    </w:p>
    <w:p w:rsidR="00B35330" w:rsidRDefault="00B35330" w:rsidP="00B35330">
      <w:pPr>
        <w:tabs>
          <w:tab w:val="left" w:pos="180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Cordiali saluti.</w:t>
      </w:r>
    </w:p>
    <w:p w:rsidR="00B35330" w:rsidRPr="007E0E24" w:rsidRDefault="00B35330" w:rsidP="00B35330">
      <w:pPr>
        <w:tabs>
          <w:tab w:val="left" w:pos="1800"/>
        </w:tabs>
        <w:spacing w:after="0"/>
        <w:jc w:val="both"/>
        <w:rPr>
          <w:sz w:val="20"/>
          <w:szCs w:val="20"/>
        </w:rPr>
      </w:pPr>
    </w:p>
    <w:p w:rsidR="00B35330" w:rsidRPr="007E0E24" w:rsidRDefault="00B35330" w:rsidP="00B35330">
      <w:pPr>
        <w:tabs>
          <w:tab w:val="left" w:pos="1800"/>
        </w:tabs>
        <w:spacing w:after="0"/>
        <w:jc w:val="both"/>
        <w:rPr>
          <w:sz w:val="20"/>
          <w:szCs w:val="20"/>
        </w:rPr>
      </w:pPr>
    </w:p>
    <w:p w:rsidR="00B35330" w:rsidRPr="00144954" w:rsidRDefault="00B35330" w:rsidP="00B35330">
      <w:pPr>
        <w:pStyle w:val="Nessunaspaziatura"/>
        <w:jc w:val="both"/>
        <w:rPr>
          <w:rFonts w:ascii="Monotype Corsiva" w:hAnsi="Monotype Corsiva"/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44954">
        <w:rPr>
          <w:rFonts w:ascii="Monotype Corsiva" w:hAnsi="Monotype Corsiva"/>
          <w:b/>
          <w:sz w:val="28"/>
          <w:szCs w:val="28"/>
        </w:rPr>
        <w:t>Mario Barone</w:t>
      </w:r>
    </w:p>
    <w:p w:rsidR="00B35330" w:rsidRPr="007A32FB" w:rsidRDefault="00B35330" w:rsidP="00B35330">
      <w:pPr>
        <w:pStyle w:val="Nessunaspaziatura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Commissione Paritetica SIAE - UNPLI</w:t>
      </w:r>
    </w:p>
    <w:p w:rsidR="00A87C72" w:rsidRPr="00FD6958" w:rsidRDefault="00A87C72" w:rsidP="00FD6958">
      <w:pPr>
        <w:pStyle w:val="Nessunaspaziatura"/>
        <w:jc w:val="both"/>
        <w:rPr>
          <w:rFonts w:asciiTheme="majorHAnsi" w:hAnsiTheme="majorHAnsi"/>
          <w:sz w:val="28"/>
          <w:szCs w:val="28"/>
        </w:rPr>
      </w:pPr>
    </w:p>
    <w:p w:rsidR="000D1AB4" w:rsidRPr="00197526" w:rsidRDefault="000D1AB4" w:rsidP="00A87C72">
      <w:pPr>
        <w:pStyle w:val="Nessunaspaziatura"/>
        <w:jc w:val="both"/>
        <w:rPr>
          <w:sz w:val="28"/>
          <w:szCs w:val="28"/>
        </w:rPr>
      </w:pPr>
    </w:p>
    <w:sectPr w:rsidR="000D1AB4" w:rsidRPr="00197526" w:rsidSect="000D1AB4">
      <w:headerReference w:type="default" r:id="rId7"/>
      <w:footerReference w:type="default" r:id="rId8"/>
      <w:pgSz w:w="11900" w:h="16840"/>
      <w:pgMar w:top="1417" w:right="1134" w:bottom="1134" w:left="113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484" w:rsidRDefault="00D42484">
      <w:pPr>
        <w:spacing w:after="0"/>
      </w:pPr>
      <w:r>
        <w:separator/>
      </w:r>
    </w:p>
  </w:endnote>
  <w:endnote w:type="continuationSeparator" w:id="0">
    <w:p w:rsidR="00D42484" w:rsidRDefault="00D4248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AB4" w:rsidRPr="00A87C9A" w:rsidRDefault="000D1AB4" w:rsidP="000D1AB4">
    <w:pPr>
      <w:pStyle w:val="Pidipagina"/>
      <w:tabs>
        <w:tab w:val="clear" w:pos="9638"/>
        <w:tab w:val="right" w:pos="9781"/>
      </w:tabs>
      <w:ind w:left="-567" w:right="-433"/>
      <w:jc w:val="center"/>
      <w:rPr>
        <w:rFonts w:ascii="Arial Narrow" w:hAnsi="Arial Narrow"/>
        <w:color w:val="072679"/>
        <w:sz w:val="16"/>
      </w:rPr>
    </w:pPr>
    <w:r>
      <w:rPr>
        <w:rFonts w:ascii="Arial Narrow" w:hAnsi="Arial Narrow"/>
        <w:b/>
        <w:color w:val="072679"/>
        <w:sz w:val="16"/>
      </w:rPr>
      <w:t>Mario Barone</w:t>
    </w:r>
    <w:r w:rsidRPr="00A029A2">
      <w:rPr>
        <w:rFonts w:ascii="Arial Narrow" w:hAnsi="Arial Narrow"/>
        <w:color w:val="072679"/>
        <w:sz w:val="16"/>
      </w:rPr>
      <w:t xml:space="preserve"> </w:t>
    </w:r>
    <w:r>
      <w:rPr>
        <w:rFonts w:ascii="Arial Narrow" w:hAnsi="Arial Narrow"/>
        <w:color w:val="072679"/>
        <w:sz w:val="16"/>
      </w:rPr>
      <w:t>Commissione Paritetica UNPLI - SIAE</w:t>
    </w:r>
  </w:p>
  <w:p w:rsidR="000D1AB4" w:rsidRDefault="000D1AB4" w:rsidP="000D1AB4">
    <w:pPr>
      <w:pStyle w:val="Pidipagina"/>
      <w:tabs>
        <w:tab w:val="clear" w:pos="9638"/>
        <w:tab w:val="right" w:pos="9781"/>
      </w:tabs>
      <w:ind w:left="-567" w:right="-433"/>
      <w:jc w:val="center"/>
      <w:rPr>
        <w:rFonts w:ascii="Arial Narrow" w:hAnsi="Arial Narrow"/>
        <w:color w:val="072679"/>
        <w:sz w:val="16"/>
      </w:rPr>
    </w:pPr>
    <w:r>
      <w:rPr>
        <w:rFonts w:ascii="Arial Narrow" w:hAnsi="Arial Narrow"/>
        <w:color w:val="072679"/>
        <w:sz w:val="16"/>
      </w:rPr>
      <w:t>Via Varese, 4 – 10017 Montanaro (TO) – Tel. Fax 011 9192387 – E-mail mariobaroneunpli@alice.it</w:t>
    </w:r>
    <w:r w:rsidRPr="00A87C9A">
      <w:rPr>
        <w:rFonts w:ascii="Arial Narrow" w:hAnsi="Arial Narrow"/>
        <w:color w:val="072679"/>
        <w:sz w:val="16"/>
      </w:rPr>
      <w:t xml:space="preserve"> - www.unpli.info</w:t>
    </w:r>
  </w:p>
  <w:p w:rsidR="000D1AB4" w:rsidRPr="00A029A2" w:rsidRDefault="000D1AB4" w:rsidP="000D1AB4">
    <w:pPr>
      <w:pStyle w:val="Pidipagina"/>
      <w:tabs>
        <w:tab w:val="clear" w:pos="9638"/>
        <w:tab w:val="right" w:pos="9781"/>
      </w:tabs>
      <w:ind w:left="-567" w:right="-433"/>
      <w:jc w:val="center"/>
      <w:rPr>
        <w:rFonts w:ascii="Arial Narrow" w:hAnsi="Arial Narrow"/>
        <w:b/>
        <w:color w:val="072679"/>
        <w:sz w:val="16"/>
      </w:rPr>
    </w:pPr>
    <w:r w:rsidRPr="00A029A2">
      <w:rPr>
        <w:rFonts w:ascii="Arial Narrow" w:hAnsi="Arial Narrow"/>
        <w:b/>
        <w:color w:val="072679"/>
        <w:sz w:val="16"/>
      </w:rPr>
      <w:t>UNIONE NAZIONALE PRO LOCO D’ITALIA</w:t>
    </w:r>
  </w:p>
  <w:p w:rsidR="000D1AB4" w:rsidRDefault="000D1AB4" w:rsidP="000D1AB4">
    <w:pPr>
      <w:pStyle w:val="Pidipagina"/>
      <w:tabs>
        <w:tab w:val="clear" w:pos="9638"/>
        <w:tab w:val="right" w:pos="9781"/>
      </w:tabs>
      <w:ind w:left="-567" w:right="-433"/>
      <w:jc w:val="center"/>
      <w:rPr>
        <w:rFonts w:ascii="Arial Narrow" w:hAnsi="Arial Narrow"/>
        <w:color w:val="072679"/>
        <w:sz w:val="16"/>
      </w:rPr>
    </w:pPr>
    <w:r>
      <w:rPr>
        <w:rFonts w:ascii="Arial Narrow" w:hAnsi="Arial Narrow"/>
        <w:color w:val="072679"/>
        <w:sz w:val="16"/>
      </w:rPr>
      <w:t>Ente Nazionale a Finalità Assistenziali ai sensi del D.P.R. 26/10/72 n. 640 ed ai sensi dell’art. 3 della Legge 25/08/91 n. 287</w:t>
    </w:r>
  </w:p>
  <w:p w:rsidR="000D1AB4" w:rsidRPr="00A87C9A" w:rsidRDefault="000D1AB4" w:rsidP="000D1AB4">
    <w:pPr>
      <w:pStyle w:val="Pidipagina"/>
      <w:tabs>
        <w:tab w:val="clear" w:pos="9638"/>
        <w:tab w:val="right" w:pos="9781"/>
      </w:tabs>
      <w:ind w:left="-567" w:right="-433"/>
      <w:jc w:val="center"/>
      <w:rPr>
        <w:rFonts w:ascii="Arial Narrow" w:hAnsi="Arial Narrow"/>
        <w:color w:val="072679"/>
        <w:sz w:val="16"/>
      </w:rPr>
    </w:pPr>
    <w:r>
      <w:rPr>
        <w:rFonts w:ascii="Arial Narrow" w:hAnsi="Arial Narrow"/>
        <w:color w:val="072679"/>
        <w:sz w:val="16"/>
      </w:rPr>
      <w:t xml:space="preserve">Appartenente al Forum Permanente del Terzo Settore </w:t>
    </w:r>
    <w:proofErr w:type="spellStart"/>
    <w:r>
      <w:rPr>
        <w:rFonts w:ascii="Arial Narrow" w:hAnsi="Arial Narrow"/>
        <w:color w:val="072679"/>
        <w:sz w:val="16"/>
      </w:rPr>
      <w:t>Isc</w:t>
    </w:r>
    <w:proofErr w:type="spellEnd"/>
    <w:r>
      <w:rPr>
        <w:rFonts w:ascii="Arial Narrow" w:hAnsi="Arial Narrow"/>
        <w:color w:val="072679"/>
        <w:sz w:val="16"/>
      </w:rPr>
      <w:t xml:space="preserve">. Reg. Naz. Ass. </w:t>
    </w:r>
    <w:proofErr w:type="spellStart"/>
    <w:r>
      <w:rPr>
        <w:rFonts w:ascii="Arial Narrow" w:hAnsi="Arial Narrow"/>
        <w:color w:val="072679"/>
        <w:sz w:val="16"/>
      </w:rPr>
      <w:t>Prom</w:t>
    </w:r>
    <w:proofErr w:type="spellEnd"/>
    <w:r>
      <w:rPr>
        <w:rFonts w:ascii="Arial Narrow" w:hAnsi="Arial Narrow"/>
        <w:color w:val="072679"/>
        <w:sz w:val="16"/>
      </w:rPr>
      <w:t>. Soc. ai sensi e per gli effetti della Legge n. 383/2000 con il n. 56</w:t>
    </w:r>
  </w:p>
  <w:p w:rsidR="000D1AB4" w:rsidRPr="00A92FDF" w:rsidRDefault="000D1AB4">
    <w:pPr>
      <w:pStyle w:val="Pidipagina"/>
      <w:rPr>
        <w:rFonts w:ascii="Arial" w:hAnsi="Arial"/>
        <w:color w:val="072679"/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484" w:rsidRDefault="00D42484">
      <w:pPr>
        <w:spacing w:after="0"/>
      </w:pPr>
      <w:r>
        <w:separator/>
      </w:r>
    </w:p>
  </w:footnote>
  <w:footnote w:type="continuationSeparator" w:id="0">
    <w:p w:rsidR="00D42484" w:rsidRDefault="00D4248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AB4" w:rsidRDefault="00C20B73">
    <w:pPr>
      <w:pStyle w:val="Intestazione"/>
    </w:pPr>
    <w:r>
      <w:rPr>
        <w:noProof/>
        <w:lang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08pt;height:108pt">
          <v:imagedata r:id="rId1" o:title="UNPLI-RGB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C21B2"/>
    <w:multiLevelType w:val="hybridMultilevel"/>
    <w:tmpl w:val="C06451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stylePaneSortMethod w:val="0000"/>
  <w:doNotTrackMoves/>
  <w:defaultTabStop w:val="708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615F"/>
    <w:rsid w:val="000628C1"/>
    <w:rsid w:val="000B05E2"/>
    <w:rsid w:val="000D1AB4"/>
    <w:rsid w:val="001970E0"/>
    <w:rsid w:val="00197526"/>
    <w:rsid w:val="0020315E"/>
    <w:rsid w:val="002F0754"/>
    <w:rsid w:val="0044378A"/>
    <w:rsid w:val="00445E2B"/>
    <w:rsid w:val="00453CC4"/>
    <w:rsid w:val="004573B0"/>
    <w:rsid w:val="004C4521"/>
    <w:rsid w:val="004C4FF8"/>
    <w:rsid w:val="004E3782"/>
    <w:rsid w:val="00537CE3"/>
    <w:rsid w:val="005431AA"/>
    <w:rsid w:val="00784D78"/>
    <w:rsid w:val="007E2C0B"/>
    <w:rsid w:val="008A3E35"/>
    <w:rsid w:val="008A748B"/>
    <w:rsid w:val="00914140"/>
    <w:rsid w:val="0095615F"/>
    <w:rsid w:val="00A0614B"/>
    <w:rsid w:val="00A56AFE"/>
    <w:rsid w:val="00A87C72"/>
    <w:rsid w:val="00A90C80"/>
    <w:rsid w:val="00AA3AF0"/>
    <w:rsid w:val="00AE25D0"/>
    <w:rsid w:val="00B35330"/>
    <w:rsid w:val="00BF4839"/>
    <w:rsid w:val="00C20B73"/>
    <w:rsid w:val="00C764AD"/>
    <w:rsid w:val="00D23315"/>
    <w:rsid w:val="00D42484"/>
    <w:rsid w:val="00E87577"/>
    <w:rsid w:val="00E929CC"/>
    <w:rsid w:val="00EB5D9C"/>
    <w:rsid w:val="00ED285C"/>
    <w:rsid w:val="00F56145"/>
    <w:rsid w:val="00F74DA1"/>
    <w:rsid w:val="00F94EBD"/>
    <w:rsid w:val="00FD6958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0F0637"/>
    <w:pPr>
      <w:spacing w:after="200"/>
    </w:pPr>
    <w:rPr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95615F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95615F"/>
  </w:style>
  <w:style w:type="paragraph" w:styleId="Pidipagina">
    <w:name w:val="footer"/>
    <w:basedOn w:val="Normale"/>
    <w:link w:val="PidipaginaCarattere"/>
    <w:uiPriority w:val="99"/>
    <w:semiHidden/>
    <w:unhideWhenUsed/>
    <w:rsid w:val="0095615F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5615F"/>
  </w:style>
  <w:style w:type="character" w:styleId="Collegamentoipertestuale">
    <w:name w:val="Hyperlink"/>
    <w:basedOn w:val="Carpredefinitoparagrafo"/>
    <w:uiPriority w:val="99"/>
    <w:semiHidden/>
    <w:unhideWhenUsed/>
    <w:rsid w:val="00A87C9A"/>
    <w:rPr>
      <w:color w:val="0000FF"/>
      <w:u w:val="single"/>
    </w:rPr>
  </w:style>
  <w:style w:type="paragraph" w:styleId="Nessunaspaziatura">
    <w:name w:val="No Spacing"/>
    <w:uiPriority w:val="99"/>
    <w:qFormat/>
    <w:rsid w:val="00453CC4"/>
    <w:rPr>
      <w:sz w:val="24"/>
      <w:szCs w:val="24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87C72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87C72"/>
    <w:rPr>
      <w:rFonts w:ascii="Tahoma" w:hAnsi="Tahoma" w:cs="Tahoma"/>
      <w:sz w:val="16"/>
      <w:szCs w:val="16"/>
      <w:lang w:eastAsia="en-US"/>
    </w:rPr>
  </w:style>
  <w:style w:type="paragraph" w:styleId="Paragrafoelenco">
    <w:name w:val="List Paragraph"/>
    <w:basedOn w:val="Normale"/>
    <w:uiPriority w:val="72"/>
    <w:qFormat/>
    <w:rsid w:val="00F74DA1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Valerio Bruni</dc:creator>
  <cp:keywords/>
  <cp:lastModifiedBy>a</cp:lastModifiedBy>
  <cp:revision>8</cp:revision>
  <cp:lastPrinted>2015-01-22T14:21:00Z</cp:lastPrinted>
  <dcterms:created xsi:type="dcterms:W3CDTF">2015-01-21T17:14:00Z</dcterms:created>
  <dcterms:modified xsi:type="dcterms:W3CDTF">2015-01-22T14:28:00Z</dcterms:modified>
</cp:coreProperties>
</file>